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14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34D9" w:rsidRPr="00E538B8" w14:paraId="09B180C1" w14:textId="77777777" w:rsidTr="00E538B8">
        <w:tc>
          <w:tcPr>
            <w:tcW w:w="3672" w:type="dxa"/>
          </w:tcPr>
          <w:p w14:paraId="31F3F171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Anderson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ANDE</w:t>
            </w:r>
          </w:p>
        </w:tc>
        <w:tc>
          <w:tcPr>
            <w:tcW w:w="3672" w:type="dxa"/>
          </w:tcPr>
          <w:p w14:paraId="76823EBC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Hamilton 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HAMI</w:t>
            </w:r>
          </w:p>
        </w:tc>
        <w:tc>
          <w:tcPr>
            <w:tcW w:w="3672" w:type="dxa"/>
          </w:tcPr>
          <w:p w14:paraId="7DADA575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Morgan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MORG</w:t>
            </w:r>
          </w:p>
        </w:tc>
      </w:tr>
      <w:tr w:rsidR="00B134D9" w:rsidRPr="00E538B8" w14:paraId="6DABE35A" w14:textId="77777777" w:rsidTr="00E538B8">
        <w:tc>
          <w:tcPr>
            <w:tcW w:w="3672" w:type="dxa"/>
          </w:tcPr>
          <w:p w14:paraId="79A51A57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Bedford 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BEDF</w:t>
            </w:r>
          </w:p>
        </w:tc>
        <w:tc>
          <w:tcPr>
            <w:tcW w:w="3672" w:type="dxa"/>
          </w:tcPr>
          <w:p w14:paraId="4DF07E94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Hancock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HANC</w:t>
            </w:r>
          </w:p>
        </w:tc>
        <w:tc>
          <w:tcPr>
            <w:tcW w:w="3672" w:type="dxa"/>
          </w:tcPr>
          <w:p w14:paraId="1E34E117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Obion 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OBIO</w:t>
            </w:r>
          </w:p>
        </w:tc>
      </w:tr>
      <w:tr w:rsidR="00B134D9" w:rsidRPr="00E538B8" w14:paraId="2BBB5EF0" w14:textId="77777777" w:rsidTr="00E538B8">
        <w:tc>
          <w:tcPr>
            <w:tcW w:w="3672" w:type="dxa"/>
          </w:tcPr>
          <w:p w14:paraId="763DF624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Benton  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BENT</w:t>
            </w:r>
          </w:p>
        </w:tc>
        <w:tc>
          <w:tcPr>
            <w:tcW w:w="3672" w:type="dxa"/>
          </w:tcPr>
          <w:p w14:paraId="4218CC6C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Hardeman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HARD</w:t>
            </w:r>
          </w:p>
        </w:tc>
        <w:tc>
          <w:tcPr>
            <w:tcW w:w="3672" w:type="dxa"/>
          </w:tcPr>
          <w:p w14:paraId="4C672320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Overton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OVER</w:t>
            </w:r>
          </w:p>
        </w:tc>
      </w:tr>
      <w:tr w:rsidR="00B134D9" w:rsidRPr="00E538B8" w14:paraId="039A7008" w14:textId="77777777" w:rsidTr="00E538B8">
        <w:tc>
          <w:tcPr>
            <w:tcW w:w="3672" w:type="dxa"/>
          </w:tcPr>
          <w:p w14:paraId="4E35EEA2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Bledsoe 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BLED</w:t>
            </w:r>
          </w:p>
        </w:tc>
        <w:tc>
          <w:tcPr>
            <w:tcW w:w="3672" w:type="dxa"/>
          </w:tcPr>
          <w:p w14:paraId="0610A7B4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Hardin    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HARN</w:t>
            </w:r>
          </w:p>
        </w:tc>
        <w:tc>
          <w:tcPr>
            <w:tcW w:w="3672" w:type="dxa"/>
          </w:tcPr>
          <w:p w14:paraId="47FE589E" w14:textId="77777777" w:rsidR="00B134D9" w:rsidRPr="00E538B8" w:rsidRDefault="00B134D9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Perry       </w:t>
            </w:r>
            <w:r w:rsidR="000C5390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PERR</w:t>
            </w:r>
          </w:p>
        </w:tc>
      </w:tr>
      <w:tr w:rsidR="00B134D9" w:rsidRPr="00E538B8" w14:paraId="373CF298" w14:textId="77777777" w:rsidTr="00E538B8">
        <w:tc>
          <w:tcPr>
            <w:tcW w:w="3672" w:type="dxa"/>
          </w:tcPr>
          <w:p w14:paraId="56C89316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Blount 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BLOU</w:t>
            </w:r>
          </w:p>
        </w:tc>
        <w:tc>
          <w:tcPr>
            <w:tcW w:w="3672" w:type="dxa"/>
          </w:tcPr>
          <w:p w14:paraId="67BF84F6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Hawkins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HAWK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</w:p>
        </w:tc>
        <w:tc>
          <w:tcPr>
            <w:tcW w:w="3672" w:type="dxa"/>
          </w:tcPr>
          <w:p w14:paraId="395CC6A1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Pickett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PICK</w:t>
            </w:r>
          </w:p>
        </w:tc>
      </w:tr>
      <w:tr w:rsidR="00B134D9" w:rsidRPr="00E538B8" w14:paraId="5B1B08D4" w14:textId="77777777" w:rsidTr="00E538B8">
        <w:tc>
          <w:tcPr>
            <w:tcW w:w="3672" w:type="dxa"/>
          </w:tcPr>
          <w:p w14:paraId="38337E78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Bradley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BRAD</w:t>
            </w:r>
          </w:p>
        </w:tc>
        <w:tc>
          <w:tcPr>
            <w:tcW w:w="3672" w:type="dxa"/>
          </w:tcPr>
          <w:p w14:paraId="2A87A5D9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Haywood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HAYW</w:t>
            </w:r>
          </w:p>
        </w:tc>
        <w:tc>
          <w:tcPr>
            <w:tcW w:w="3672" w:type="dxa"/>
          </w:tcPr>
          <w:p w14:paraId="30F25105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Polk   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proofErr w:type="spellStart"/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POLK</w:t>
            </w:r>
            <w:proofErr w:type="spellEnd"/>
          </w:p>
        </w:tc>
      </w:tr>
      <w:tr w:rsidR="00B134D9" w:rsidRPr="00E538B8" w14:paraId="0A4ABB8F" w14:textId="77777777" w:rsidTr="00E538B8">
        <w:tc>
          <w:tcPr>
            <w:tcW w:w="3672" w:type="dxa"/>
          </w:tcPr>
          <w:p w14:paraId="372E88F4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Campbell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CAMP</w:t>
            </w:r>
          </w:p>
        </w:tc>
        <w:tc>
          <w:tcPr>
            <w:tcW w:w="3672" w:type="dxa"/>
          </w:tcPr>
          <w:p w14:paraId="0F48CD9D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Henderson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HEND</w:t>
            </w:r>
          </w:p>
        </w:tc>
        <w:tc>
          <w:tcPr>
            <w:tcW w:w="3672" w:type="dxa"/>
          </w:tcPr>
          <w:p w14:paraId="7704B2C2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Putnam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PUTN</w:t>
            </w:r>
          </w:p>
        </w:tc>
      </w:tr>
      <w:tr w:rsidR="00B134D9" w:rsidRPr="00E538B8" w14:paraId="729B7BF5" w14:textId="77777777" w:rsidTr="00E538B8">
        <w:tc>
          <w:tcPr>
            <w:tcW w:w="3672" w:type="dxa"/>
          </w:tcPr>
          <w:p w14:paraId="700A12D2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Cannon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CANN</w:t>
            </w:r>
          </w:p>
        </w:tc>
        <w:tc>
          <w:tcPr>
            <w:tcW w:w="3672" w:type="dxa"/>
          </w:tcPr>
          <w:p w14:paraId="4D80F321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Henry  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HENR</w:t>
            </w:r>
          </w:p>
        </w:tc>
        <w:tc>
          <w:tcPr>
            <w:tcW w:w="3672" w:type="dxa"/>
          </w:tcPr>
          <w:p w14:paraId="66FC281B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Rhea  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proofErr w:type="spellStart"/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RHEA</w:t>
            </w:r>
            <w:proofErr w:type="spellEnd"/>
          </w:p>
        </w:tc>
      </w:tr>
      <w:tr w:rsidR="00B134D9" w:rsidRPr="00E538B8" w14:paraId="325DB697" w14:textId="77777777" w:rsidTr="00E538B8">
        <w:tc>
          <w:tcPr>
            <w:tcW w:w="3672" w:type="dxa"/>
          </w:tcPr>
          <w:p w14:paraId="51EF5246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Carroll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CARR</w:t>
            </w:r>
          </w:p>
        </w:tc>
        <w:tc>
          <w:tcPr>
            <w:tcW w:w="3672" w:type="dxa"/>
          </w:tcPr>
          <w:p w14:paraId="65343366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Hickman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HICK</w:t>
            </w:r>
          </w:p>
        </w:tc>
        <w:tc>
          <w:tcPr>
            <w:tcW w:w="3672" w:type="dxa"/>
          </w:tcPr>
          <w:p w14:paraId="1EA4C672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Roane 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ROAN</w:t>
            </w:r>
          </w:p>
        </w:tc>
      </w:tr>
      <w:tr w:rsidR="00B134D9" w:rsidRPr="00E538B8" w14:paraId="0768FD5E" w14:textId="77777777" w:rsidTr="00E538B8">
        <w:tc>
          <w:tcPr>
            <w:tcW w:w="3672" w:type="dxa"/>
          </w:tcPr>
          <w:p w14:paraId="50329B04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Carter 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CART</w:t>
            </w:r>
          </w:p>
        </w:tc>
        <w:tc>
          <w:tcPr>
            <w:tcW w:w="3672" w:type="dxa"/>
          </w:tcPr>
          <w:p w14:paraId="4071D254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Houston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HOUS</w:t>
            </w:r>
          </w:p>
        </w:tc>
        <w:tc>
          <w:tcPr>
            <w:tcW w:w="3672" w:type="dxa"/>
          </w:tcPr>
          <w:p w14:paraId="699EAD3D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Robertson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ROBE</w:t>
            </w:r>
          </w:p>
        </w:tc>
      </w:tr>
      <w:tr w:rsidR="00B134D9" w:rsidRPr="00E538B8" w14:paraId="7D1B929F" w14:textId="77777777" w:rsidTr="00E538B8">
        <w:tc>
          <w:tcPr>
            <w:tcW w:w="3672" w:type="dxa"/>
          </w:tcPr>
          <w:p w14:paraId="61CCAA75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Cheatham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CHEA</w:t>
            </w:r>
          </w:p>
        </w:tc>
        <w:tc>
          <w:tcPr>
            <w:tcW w:w="3672" w:type="dxa"/>
          </w:tcPr>
          <w:p w14:paraId="03B423E6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Humphreys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HUMP</w:t>
            </w:r>
          </w:p>
        </w:tc>
        <w:tc>
          <w:tcPr>
            <w:tcW w:w="3672" w:type="dxa"/>
          </w:tcPr>
          <w:p w14:paraId="30D1D66B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Rutherford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RUTH</w:t>
            </w:r>
          </w:p>
        </w:tc>
      </w:tr>
      <w:tr w:rsidR="00B134D9" w:rsidRPr="00E538B8" w14:paraId="61BA67D8" w14:textId="77777777" w:rsidTr="00E538B8">
        <w:tc>
          <w:tcPr>
            <w:tcW w:w="3672" w:type="dxa"/>
          </w:tcPr>
          <w:p w14:paraId="25D4D01B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Chester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CHES</w:t>
            </w:r>
          </w:p>
        </w:tc>
        <w:tc>
          <w:tcPr>
            <w:tcW w:w="3672" w:type="dxa"/>
          </w:tcPr>
          <w:p w14:paraId="7040567A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Jackson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JACK</w:t>
            </w:r>
          </w:p>
        </w:tc>
        <w:tc>
          <w:tcPr>
            <w:tcW w:w="3672" w:type="dxa"/>
          </w:tcPr>
          <w:p w14:paraId="6F4268C6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Scott    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SCOT</w:t>
            </w:r>
          </w:p>
        </w:tc>
      </w:tr>
      <w:tr w:rsidR="00B134D9" w:rsidRPr="00E538B8" w14:paraId="77C92424" w14:textId="77777777" w:rsidTr="00E538B8">
        <w:tc>
          <w:tcPr>
            <w:tcW w:w="3672" w:type="dxa"/>
          </w:tcPr>
          <w:p w14:paraId="472EA34F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Claiborne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CLAI</w:t>
            </w:r>
          </w:p>
        </w:tc>
        <w:tc>
          <w:tcPr>
            <w:tcW w:w="3672" w:type="dxa"/>
          </w:tcPr>
          <w:p w14:paraId="633BDF5F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Jefferson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JEFF</w:t>
            </w:r>
          </w:p>
        </w:tc>
        <w:tc>
          <w:tcPr>
            <w:tcW w:w="3672" w:type="dxa"/>
          </w:tcPr>
          <w:p w14:paraId="0AF518E8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Sequatchie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SEQU</w:t>
            </w:r>
          </w:p>
        </w:tc>
      </w:tr>
      <w:tr w:rsidR="00B134D9" w:rsidRPr="00E538B8" w14:paraId="51F23DA6" w14:textId="77777777" w:rsidTr="00E538B8">
        <w:tc>
          <w:tcPr>
            <w:tcW w:w="3672" w:type="dxa"/>
          </w:tcPr>
          <w:p w14:paraId="7A7C6B31" w14:textId="77777777" w:rsidR="00B134D9" w:rsidRPr="00E538B8" w:rsidRDefault="000C5390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Clay               </w:t>
            </w:r>
            <w:r w:rsidR="004C2F8D"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proofErr w:type="spellStart"/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CLAY</w:t>
            </w:r>
            <w:proofErr w:type="spellEnd"/>
          </w:p>
        </w:tc>
        <w:tc>
          <w:tcPr>
            <w:tcW w:w="3672" w:type="dxa"/>
          </w:tcPr>
          <w:p w14:paraId="12292938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Johnson          </w:t>
            </w:r>
            <w:r w:rsidR="00E538B8">
              <w:rPr>
                <w:rFonts w:ascii="CourierNewPSMT" w:hAnsi="CourierNewPSMT" w:cs="CourierNewPSMT"/>
                <w:b/>
                <w:sz w:val="36"/>
                <w:szCs w:val="36"/>
              </w:rPr>
              <w:t>J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OHN</w:t>
            </w:r>
          </w:p>
        </w:tc>
        <w:tc>
          <w:tcPr>
            <w:tcW w:w="3672" w:type="dxa"/>
          </w:tcPr>
          <w:p w14:paraId="501F0AE8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Sevier    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SEVI</w:t>
            </w:r>
          </w:p>
        </w:tc>
      </w:tr>
      <w:tr w:rsidR="00B134D9" w:rsidRPr="00E538B8" w14:paraId="1F8B5DD5" w14:textId="77777777" w:rsidTr="00E538B8">
        <w:tc>
          <w:tcPr>
            <w:tcW w:w="3672" w:type="dxa"/>
          </w:tcPr>
          <w:p w14:paraId="5533DB33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Cocke 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COCK</w:t>
            </w:r>
          </w:p>
        </w:tc>
        <w:tc>
          <w:tcPr>
            <w:tcW w:w="3672" w:type="dxa"/>
          </w:tcPr>
          <w:p w14:paraId="416D21D2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Knox               </w:t>
            </w:r>
            <w:proofErr w:type="spellStart"/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KNOX</w:t>
            </w:r>
            <w:proofErr w:type="spellEnd"/>
          </w:p>
        </w:tc>
        <w:tc>
          <w:tcPr>
            <w:tcW w:w="3672" w:type="dxa"/>
          </w:tcPr>
          <w:p w14:paraId="12B75D84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Shelby     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SHEL</w:t>
            </w:r>
          </w:p>
        </w:tc>
      </w:tr>
      <w:tr w:rsidR="00B134D9" w:rsidRPr="00E538B8" w14:paraId="454CA098" w14:textId="77777777" w:rsidTr="00E538B8">
        <w:tc>
          <w:tcPr>
            <w:tcW w:w="3672" w:type="dxa"/>
          </w:tcPr>
          <w:p w14:paraId="409B75CB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Coffee  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COFF</w:t>
            </w:r>
          </w:p>
        </w:tc>
        <w:tc>
          <w:tcPr>
            <w:tcW w:w="3672" w:type="dxa"/>
          </w:tcPr>
          <w:p w14:paraId="2702B62D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Lake                </w:t>
            </w:r>
            <w:proofErr w:type="spellStart"/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LAKE</w:t>
            </w:r>
            <w:proofErr w:type="spellEnd"/>
          </w:p>
        </w:tc>
        <w:tc>
          <w:tcPr>
            <w:tcW w:w="3672" w:type="dxa"/>
          </w:tcPr>
          <w:p w14:paraId="2E13B67D" w14:textId="77777777" w:rsidR="00B134D9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Smith       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SMIT</w:t>
            </w:r>
          </w:p>
        </w:tc>
      </w:tr>
      <w:tr w:rsidR="004C2F8D" w:rsidRPr="00E538B8" w14:paraId="259FEB12" w14:textId="77777777" w:rsidTr="00E538B8">
        <w:tc>
          <w:tcPr>
            <w:tcW w:w="3672" w:type="dxa"/>
          </w:tcPr>
          <w:p w14:paraId="27B9B020" w14:textId="77777777" w:rsidR="004C2F8D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Crockett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CROC</w:t>
            </w:r>
          </w:p>
        </w:tc>
        <w:tc>
          <w:tcPr>
            <w:tcW w:w="3672" w:type="dxa"/>
          </w:tcPr>
          <w:p w14:paraId="19A68B5A" w14:textId="77777777" w:rsidR="004C2F8D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Lauderdale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LAUD</w:t>
            </w:r>
          </w:p>
        </w:tc>
        <w:tc>
          <w:tcPr>
            <w:tcW w:w="3672" w:type="dxa"/>
          </w:tcPr>
          <w:p w14:paraId="253CB95D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Stewart           </w:t>
            </w:r>
            <w:r w:rsidR="004C2F8D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STEW</w:t>
            </w:r>
          </w:p>
        </w:tc>
      </w:tr>
      <w:tr w:rsidR="004C2F8D" w:rsidRPr="00E538B8" w14:paraId="196A1305" w14:textId="77777777" w:rsidTr="00E538B8">
        <w:tc>
          <w:tcPr>
            <w:tcW w:w="3672" w:type="dxa"/>
          </w:tcPr>
          <w:p w14:paraId="0309D38E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Cumberland    </w:t>
            </w:r>
            <w:r w:rsidR="004C2F8D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CUMB</w:t>
            </w:r>
          </w:p>
        </w:tc>
        <w:tc>
          <w:tcPr>
            <w:tcW w:w="3672" w:type="dxa"/>
          </w:tcPr>
          <w:p w14:paraId="2B05A30A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Lawrence        </w:t>
            </w:r>
            <w:r w:rsidR="004C2F8D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LAWR</w:t>
            </w:r>
          </w:p>
        </w:tc>
        <w:tc>
          <w:tcPr>
            <w:tcW w:w="3672" w:type="dxa"/>
          </w:tcPr>
          <w:p w14:paraId="124C6FCF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Sullivan            </w:t>
            </w:r>
            <w:r w:rsidR="004C2F8D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SULL</w:t>
            </w:r>
          </w:p>
        </w:tc>
      </w:tr>
      <w:tr w:rsidR="004C2F8D" w:rsidRPr="00E538B8" w14:paraId="184CE41A" w14:textId="77777777" w:rsidTr="00E538B8">
        <w:tc>
          <w:tcPr>
            <w:tcW w:w="3672" w:type="dxa"/>
          </w:tcPr>
          <w:p w14:paraId="156870D9" w14:textId="77777777" w:rsidR="004C2F8D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Davidson  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DAVI</w:t>
            </w:r>
          </w:p>
        </w:tc>
        <w:tc>
          <w:tcPr>
            <w:tcW w:w="3672" w:type="dxa"/>
          </w:tcPr>
          <w:p w14:paraId="62BDF9FD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Lewis                </w:t>
            </w:r>
            <w:r w:rsidR="004C2F8D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LEWI</w:t>
            </w:r>
          </w:p>
        </w:tc>
        <w:tc>
          <w:tcPr>
            <w:tcW w:w="3672" w:type="dxa"/>
          </w:tcPr>
          <w:p w14:paraId="2D2C51DA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Sumner           </w:t>
            </w:r>
            <w:r w:rsidR="004C2F8D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SUMN</w:t>
            </w:r>
          </w:p>
        </w:tc>
      </w:tr>
      <w:tr w:rsidR="004C2F8D" w:rsidRPr="00E538B8" w14:paraId="394B0C6A" w14:textId="77777777" w:rsidTr="00E538B8">
        <w:tc>
          <w:tcPr>
            <w:tcW w:w="3672" w:type="dxa"/>
          </w:tcPr>
          <w:p w14:paraId="58D76CFF" w14:textId="77777777" w:rsidR="004C2F8D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Decatur   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DECA</w:t>
            </w:r>
          </w:p>
        </w:tc>
        <w:tc>
          <w:tcPr>
            <w:tcW w:w="3672" w:type="dxa"/>
          </w:tcPr>
          <w:p w14:paraId="5B7D4B47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Lincoln              </w:t>
            </w:r>
            <w:r w:rsidR="004C2F8D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LINC</w:t>
            </w:r>
          </w:p>
        </w:tc>
        <w:tc>
          <w:tcPr>
            <w:tcW w:w="3672" w:type="dxa"/>
          </w:tcPr>
          <w:p w14:paraId="70BDB80F" w14:textId="77777777" w:rsidR="004C2F8D" w:rsidRPr="00E538B8" w:rsidRDefault="004C2F8D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Tipton    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TIPT</w:t>
            </w:r>
          </w:p>
        </w:tc>
      </w:tr>
      <w:tr w:rsidR="004C2F8D" w:rsidRPr="00E538B8" w14:paraId="2E94EDE4" w14:textId="77777777" w:rsidTr="00E538B8">
        <w:tc>
          <w:tcPr>
            <w:tcW w:w="3672" w:type="dxa"/>
          </w:tcPr>
          <w:p w14:paraId="0F2806D1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Dekalb 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DEKA</w:t>
            </w:r>
          </w:p>
        </w:tc>
        <w:tc>
          <w:tcPr>
            <w:tcW w:w="3672" w:type="dxa"/>
          </w:tcPr>
          <w:p w14:paraId="0D9A3E45" w14:textId="77777777" w:rsidR="004C2F8D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Loudon  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LOUD</w:t>
            </w:r>
          </w:p>
        </w:tc>
        <w:tc>
          <w:tcPr>
            <w:tcW w:w="3672" w:type="dxa"/>
          </w:tcPr>
          <w:p w14:paraId="71539556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Trousdale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TROU</w:t>
            </w:r>
          </w:p>
        </w:tc>
      </w:tr>
      <w:tr w:rsidR="004C2F8D" w:rsidRPr="00E538B8" w14:paraId="4F82341B" w14:textId="77777777" w:rsidTr="00E538B8">
        <w:tc>
          <w:tcPr>
            <w:tcW w:w="3672" w:type="dxa"/>
          </w:tcPr>
          <w:p w14:paraId="2277222A" w14:textId="77777777" w:rsidR="004C2F8D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Dickson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DICK</w:t>
            </w:r>
          </w:p>
        </w:tc>
        <w:tc>
          <w:tcPr>
            <w:tcW w:w="3672" w:type="dxa"/>
          </w:tcPr>
          <w:p w14:paraId="4F667308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Macon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MACO</w:t>
            </w:r>
          </w:p>
        </w:tc>
        <w:tc>
          <w:tcPr>
            <w:tcW w:w="3672" w:type="dxa"/>
          </w:tcPr>
          <w:p w14:paraId="2857E894" w14:textId="77777777" w:rsidR="004C2F8D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Unicoi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UNIC</w:t>
            </w:r>
          </w:p>
        </w:tc>
      </w:tr>
      <w:tr w:rsidR="004C2F8D" w:rsidRPr="00E538B8" w14:paraId="4009E8D2" w14:textId="77777777" w:rsidTr="00E538B8">
        <w:tc>
          <w:tcPr>
            <w:tcW w:w="3672" w:type="dxa"/>
          </w:tcPr>
          <w:p w14:paraId="5115CE71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Dyer                </w:t>
            </w:r>
            <w:proofErr w:type="spellStart"/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DYER</w:t>
            </w:r>
            <w:proofErr w:type="spellEnd"/>
          </w:p>
        </w:tc>
        <w:tc>
          <w:tcPr>
            <w:tcW w:w="3672" w:type="dxa"/>
          </w:tcPr>
          <w:p w14:paraId="4C9DAEB3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Madison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MADI</w:t>
            </w:r>
          </w:p>
        </w:tc>
        <w:tc>
          <w:tcPr>
            <w:tcW w:w="3672" w:type="dxa"/>
          </w:tcPr>
          <w:p w14:paraId="5843E736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Union    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UNIO</w:t>
            </w:r>
          </w:p>
        </w:tc>
      </w:tr>
      <w:tr w:rsidR="004C2F8D" w:rsidRPr="00E538B8" w14:paraId="66DF2D19" w14:textId="77777777" w:rsidTr="00E538B8">
        <w:tc>
          <w:tcPr>
            <w:tcW w:w="3672" w:type="dxa"/>
          </w:tcPr>
          <w:p w14:paraId="573590D6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Fayette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FAYE</w:t>
            </w:r>
          </w:p>
        </w:tc>
        <w:tc>
          <w:tcPr>
            <w:tcW w:w="3672" w:type="dxa"/>
          </w:tcPr>
          <w:p w14:paraId="3D0245B2" w14:textId="77777777" w:rsidR="004C2F8D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Marion      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MARI</w:t>
            </w:r>
          </w:p>
        </w:tc>
        <w:tc>
          <w:tcPr>
            <w:tcW w:w="3672" w:type="dxa"/>
          </w:tcPr>
          <w:p w14:paraId="1B38A358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Van Buren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VANB</w:t>
            </w:r>
          </w:p>
        </w:tc>
      </w:tr>
      <w:tr w:rsidR="004C2F8D" w:rsidRPr="00E538B8" w14:paraId="09CE3EA7" w14:textId="77777777" w:rsidTr="00E538B8">
        <w:tc>
          <w:tcPr>
            <w:tcW w:w="3672" w:type="dxa"/>
          </w:tcPr>
          <w:p w14:paraId="1AD218E3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Fentress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FENT</w:t>
            </w:r>
          </w:p>
        </w:tc>
        <w:tc>
          <w:tcPr>
            <w:tcW w:w="3672" w:type="dxa"/>
          </w:tcPr>
          <w:p w14:paraId="09117929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Marshall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MARS</w:t>
            </w:r>
          </w:p>
        </w:tc>
        <w:tc>
          <w:tcPr>
            <w:tcW w:w="3672" w:type="dxa"/>
          </w:tcPr>
          <w:p w14:paraId="7E61D250" w14:textId="77777777" w:rsidR="004C2F8D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Warren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WARR</w:t>
            </w:r>
          </w:p>
        </w:tc>
      </w:tr>
      <w:tr w:rsidR="004C2F8D" w:rsidRPr="00E538B8" w14:paraId="10A819C8" w14:textId="77777777" w:rsidTr="00E538B8">
        <w:tc>
          <w:tcPr>
            <w:tcW w:w="3672" w:type="dxa"/>
          </w:tcPr>
          <w:p w14:paraId="48463C3F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Franklin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FRAN</w:t>
            </w:r>
          </w:p>
        </w:tc>
        <w:tc>
          <w:tcPr>
            <w:tcW w:w="3672" w:type="dxa"/>
          </w:tcPr>
          <w:p w14:paraId="498223D7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Maury 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MAUR</w:t>
            </w:r>
          </w:p>
        </w:tc>
        <w:tc>
          <w:tcPr>
            <w:tcW w:w="3672" w:type="dxa"/>
          </w:tcPr>
          <w:p w14:paraId="20A5B89D" w14:textId="77777777" w:rsidR="004C2F8D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Washington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WASH</w:t>
            </w:r>
          </w:p>
        </w:tc>
      </w:tr>
      <w:tr w:rsidR="003445A1" w:rsidRPr="00E538B8" w14:paraId="35CFBB71" w14:textId="77777777" w:rsidTr="00E538B8">
        <w:tc>
          <w:tcPr>
            <w:tcW w:w="3672" w:type="dxa"/>
          </w:tcPr>
          <w:p w14:paraId="1BF1D0B8" w14:textId="77777777" w:rsidR="003445A1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Gibson  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GIBS</w:t>
            </w:r>
          </w:p>
        </w:tc>
        <w:tc>
          <w:tcPr>
            <w:tcW w:w="3672" w:type="dxa"/>
          </w:tcPr>
          <w:p w14:paraId="26E0EC20" w14:textId="77777777" w:rsidR="003445A1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McMinn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MCMI</w:t>
            </w:r>
          </w:p>
        </w:tc>
        <w:tc>
          <w:tcPr>
            <w:tcW w:w="3672" w:type="dxa"/>
          </w:tcPr>
          <w:p w14:paraId="1DCF53D4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Wayne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WAYN</w:t>
            </w:r>
          </w:p>
        </w:tc>
      </w:tr>
      <w:tr w:rsidR="003445A1" w:rsidRPr="00E538B8" w14:paraId="3F20C2F2" w14:textId="77777777" w:rsidTr="00E538B8">
        <w:tc>
          <w:tcPr>
            <w:tcW w:w="3672" w:type="dxa"/>
          </w:tcPr>
          <w:p w14:paraId="7D56A634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Giles     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GILE</w:t>
            </w:r>
          </w:p>
        </w:tc>
        <w:tc>
          <w:tcPr>
            <w:tcW w:w="3672" w:type="dxa"/>
          </w:tcPr>
          <w:p w14:paraId="00331606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McNairy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MCNA</w:t>
            </w:r>
          </w:p>
        </w:tc>
        <w:tc>
          <w:tcPr>
            <w:tcW w:w="3672" w:type="dxa"/>
          </w:tcPr>
          <w:p w14:paraId="42E0A4D8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Weakley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WEAK</w:t>
            </w:r>
          </w:p>
        </w:tc>
      </w:tr>
      <w:tr w:rsidR="003445A1" w:rsidRPr="00E538B8" w14:paraId="3261E200" w14:textId="77777777" w:rsidTr="00E538B8">
        <w:tc>
          <w:tcPr>
            <w:tcW w:w="3672" w:type="dxa"/>
          </w:tcPr>
          <w:p w14:paraId="66E382EC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Grainger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GRAI</w:t>
            </w:r>
          </w:p>
        </w:tc>
        <w:tc>
          <w:tcPr>
            <w:tcW w:w="3672" w:type="dxa"/>
          </w:tcPr>
          <w:p w14:paraId="41227CBD" w14:textId="77777777" w:rsidR="003445A1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Meigs             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MEIG</w:t>
            </w:r>
          </w:p>
        </w:tc>
        <w:tc>
          <w:tcPr>
            <w:tcW w:w="3672" w:type="dxa"/>
          </w:tcPr>
          <w:p w14:paraId="631832CE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White                </w:t>
            </w:r>
            <w:r w:rsidR="003445A1"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WHIT</w:t>
            </w:r>
          </w:p>
        </w:tc>
      </w:tr>
      <w:tr w:rsidR="003445A1" w:rsidRPr="00E538B8" w14:paraId="4CEA669D" w14:textId="77777777" w:rsidTr="00E538B8">
        <w:tc>
          <w:tcPr>
            <w:tcW w:w="3672" w:type="dxa"/>
          </w:tcPr>
          <w:p w14:paraId="7027F9AE" w14:textId="77777777" w:rsidR="003445A1" w:rsidRPr="00E538B8" w:rsidRDefault="003445A1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>Gr</w:t>
            </w:r>
            <w:r w:rsidR="00E538B8">
              <w:rPr>
                <w:rFonts w:ascii="CourierNewPSMT" w:hAnsi="CourierNewPSMT" w:cs="CourierNewPSMT"/>
                <w:sz w:val="36"/>
                <w:szCs w:val="36"/>
              </w:rPr>
              <w:t xml:space="preserve">eene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GREE</w:t>
            </w:r>
          </w:p>
        </w:tc>
        <w:tc>
          <w:tcPr>
            <w:tcW w:w="3672" w:type="dxa"/>
          </w:tcPr>
          <w:p w14:paraId="48A286B1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 w:rsidRPr="00E538B8">
              <w:rPr>
                <w:rFonts w:ascii="CourierNewPSMT" w:hAnsi="CourierNewPSMT" w:cs="CourierNewPSMT"/>
                <w:sz w:val="36"/>
                <w:szCs w:val="36"/>
              </w:rPr>
              <w:t xml:space="preserve">Monroe       </w:t>
            </w:r>
            <w:r>
              <w:rPr>
                <w:rFonts w:ascii="CourierNewPSMT" w:hAnsi="CourierNewPSMT" w:cs="CourierNewPSMT"/>
                <w:sz w:val="36"/>
                <w:szCs w:val="36"/>
              </w:rPr>
              <w:t xml:space="preserve">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MONR</w:t>
            </w:r>
          </w:p>
        </w:tc>
        <w:tc>
          <w:tcPr>
            <w:tcW w:w="3672" w:type="dxa"/>
          </w:tcPr>
          <w:p w14:paraId="1E15FF28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Williamson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WILL</w:t>
            </w:r>
          </w:p>
        </w:tc>
      </w:tr>
      <w:tr w:rsidR="003445A1" w:rsidRPr="00E538B8" w14:paraId="1ABD371F" w14:textId="77777777" w:rsidTr="00E538B8">
        <w:tc>
          <w:tcPr>
            <w:tcW w:w="3672" w:type="dxa"/>
          </w:tcPr>
          <w:p w14:paraId="576F8101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Grundy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GRUN</w:t>
            </w:r>
          </w:p>
        </w:tc>
        <w:tc>
          <w:tcPr>
            <w:tcW w:w="3672" w:type="dxa"/>
          </w:tcPr>
          <w:p w14:paraId="6BB4F9BF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Montgomery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MONT</w:t>
            </w:r>
          </w:p>
        </w:tc>
        <w:tc>
          <w:tcPr>
            <w:tcW w:w="3672" w:type="dxa"/>
          </w:tcPr>
          <w:p w14:paraId="18DE144B" w14:textId="77777777" w:rsidR="003445A1" w:rsidRPr="00E538B8" w:rsidRDefault="00E538B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Wilson              </w:t>
            </w:r>
            <w:r w:rsidRPr="00E538B8">
              <w:rPr>
                <w:rFonts w:ascii="CourierNewPSMT" w:hAnsi="CourierNewPSMT" w:cs="CourierNewPSMT"/>
                <w:b/>
                <w:sz w:val="36"/>
                <w:szCs w:val="36"/>
              </w:rPr>
              <w:t>WILS</w:t>
            </w:r>
          </w:p>
        </w:tc>
      </w:tr>
      <w:tr w:rsidR="00C14408" w:rsidRPr="00E538B8" w14:paraId="34BDB48B" w14:textId="77777777" w:rsidTr="00E538B8">
        <w:tc>
          <w:tcPr>
            <w:tcW w:w="3672" w:type="dxa"/>
          </w:tcPr>
          <w:p w14:paraId="67F86ABD" w14:textId="77777777" w:rsidR="00C14408" w:rsidRDefault="00C1440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Hamblen         </w:t>
            </w:r>
            <w:r w:rsidRPr="00C14408">
              <w:rPr>
                <w:rFonts w:ascii="CourierNewPSMT" w:hAnsi="CourierNewPSMT" w:cs="CourierNewPSMT"/>
                <w:b/>
                <w:sz w:val="36"/>
                <w:szCs w:val="36"/>
              </w:rPr>
              <w:t>HAMB</w:t>
            </w:r>
          </w:p>
        </w:tc>
        <w:tc>
          <w:tcPr>
            <w:tcW w:w="3672" w:type="dxa"/>
          </w:tcPr>
          <w:p w14:paraId="4023C3A1" w14:textId="77777777" w:rsidR="00C14408" w:rsidRDefault="00C1440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  <w:r>
              <w:rPr>
                <w:rFonts w:ascii="CourierNewPSMT" w:hAnsi="CourierNewPSMT" w:cs="CourierNewPSMT"/>
                <w:sz w:val="36"/>
                <w:szCs w:val="36"/>
              </w:rPr>
              <w:t xml:space="preserve">Moore             </w:t>
            </w:r>
            <w:r w:rsidRPr="00C14408">
              <w:rPr>
                <w:rFonts w:ascii="CourierNewPSMT" w:hAnsi="CourierNewPSMT" w:cs="CourierNewPSMT"/>
                <w:b/>
                <w:sz w:val="36"/>
                <w:szCs w:val="36"/>
              </w:rPr>
              <w:t>MOOR</w:t>
            </w:r>
          </w:p>
        </w:tc>
        <w:tc>
          <w:tcPr>
            <w:tcW w:w="3672" w:type="dxa"/>
          </w:tcPr>
          <w:p w14:paraId="3714D1B4" w14:textId="77777777" w:rsidR="00C14408" w:rsidRDefault="00C14408" w:rsidP="00E538B8">
            <w:pPr>
              <w:autoSpaceDE w:val="0"/>
              <w:autoSpaceDN w:val="0"/>
              <w:adjustRightInd w:val="0"/>
              <w:rPr>
                <w:rFonts w:ascii="CourierNewPSMT" w:hAnsi="CourierNewPSMT" w:cs="CourierNewPSMT"/>
                <w:sz w:val="36"/>
                <w:szCs w:val="36"/>
              </w:rPr>
            </w:pPr>
          </w:p>
        </w:tc>
      </w:tr>
    </w:tbl>
    <w:p w14:paraId="6CC3FD47" w14:textId="77777777" w:rsidR="00E73F2D" w:rsidRPr="00E538B8" w:rsidRDefault="00E538B8" w:rsidP="00E538B8">
      <w:pPr>
        <w:jc w:val="center"/>
        <w:rPr>
          <w:b/>
          <w:sz w:val="36"/>
          <w:szCs w:val="36"/>
        </w:rPr>
      </w:pPr>
      <w:r w:rsidRPr="00E538B8">
        <w:rPr>
          <w:b/>
          <w:sz w:val="36"/>
          <w:szCs w:val="36"/>
        </w:rPr>
        <w:t>TNQP Counties List</w:t>
      </w:r>
    </w:p>
    <w:sectPr w:rsidR="00E73F2D" w:rsidRPr="00E538B8" w:rsidSect="00B13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D9"/>
    <w:rsid w:val="000C5390"/>
    <w:rsid w:val="00104BE6"/>
    <w:rsid w:val="003445A1"/>
    <w:rsid w:val="003B3A5B"/>
    <w:rsid w:val="004C2F8D"/>
    <w:rsid w:val="006516ED"/>
    <w:rsid w:val="00B134D9"/>
    <w:rsid w:val="00C14408"/>
    <w:rsid w:val="00E538B8"/>
    <w:rsid w:val="00E73F2D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9E2D"/>
  <w15:docId w15:val="{80CF3C2A-FB86-4AC1-BA0C-C86E840D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B7F94"/>
    <w:pPr>
      <w:spacing w:after="0" w:line="240" w:lineRule="auto"/>
    </w:pPr>
    <w:rPr>
      <w:rFonts w:ascii="Comic Sans MS" w:eastAsiaTheme="majorEastAsia" w:hAnsi="Comic Sans MS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B7F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8"/>
      <w:szCs w:val="24"/>
    </w:rPr>
  </w:style>
  <w:style w:type="table" w:styleId="TableGrid">
    <w:name w:val="Table Grid"/>
    <w:basedOn w:val="TableNormal"/>
    <w:uiPriority w:val="59"/>
    <w:rsid w:val="00B1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Roger Murray</cp:lastModifiedBy>
  <cp:revision>2</cp:revision>
  <cp:lastPrinted>2019-08-26T15:39:00Z</cp:lastPrinted>
  <dcterms:created xsi:type="dcterms:W3CDTF">2025-01-01T01:22:00Z</dcterms:created>
  <dcterms:modified xsi:type="dcterms:W3CDTF">2025-01-01T01:22:00Z</dcterms:modified>
</cp:coreProperties>
</file>